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409F" w14:textId="77777777" w:rsidR="0002708A" w:rsidRPr="0002708A" w:rsidRDefault="0002708A" w:rsidP="0002708A">
      <w:pPr>
        <w:shd w:val="clear" w:color="auto" w:fill="F5FBFD"/>
        <w:spacing w:after="0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val="uk-UA" w:eastAsia="uk-UA"/>
        </w:rPr>
      </w:pPr>
      <w:bookmarkStart w:id="0" w:name="_GoBack"/>
      <w:bookmarkEnd w:id="0"/>
      <w:r w:rsidRPr="0002708A">
        <w:rPr>
          <w:rFonts w:ascii="Georgia" w:eastAsia="Times New Roman" w:hAnsi="Georgia" w:cs="Arial"/>
          <w:b/>
          <w:bCs/>
          <w:i/>
          <w:iCs/>
          <w:color w:val="FF0000"/>
          <w:sz w:val="33"/>
          <w:szCs w:val="33"/>
          <w:bdr w:val="none" w:sz="0" w:space="0" w:color="auto" w:frame="1"/>
          <w:lang w:val="uk-UA" w:eastAsia="uk-UA"/>
        </w:rPr>
        <w:t xml:space="preserve">Введення в Україні воєнного стану позначається на всіх сферах людського життя.  У стані війни діти дошкільного віку належать до </w:t>
      </w:r>
      <w:proofErr w:type="spellStart"/>
      <w:r w:rsidRPr="0002708A">
        <w:rPr>
          <w:rFonts w:ascii="Georgia" w:eastAsia="Times New Roman" w:hAnsi="Georgia" w:cs="Arial"/>
          <w:b/>
          <w:bCs/>
          <w:i/>
          <w:iCs/>
          <w:color w:val="FF0000"/>
          <w:sz w:val="33"/>
          <w:szCs w:val="33"/>
          <w:bdr w:val="none" w:sz="0" w:space="0" w:color="auto" w:frame="1"/>
          <w:lang w:val="uk-UA" w:eastAsia="uk-UA"/>
        </w:rPr>
        <w:t>найвразливішої</w:t>
      </w:r>
      <w:proofErr w:type="spellEnd"/>
      <w:r w:rsidRPr="0002708A">
        <w:rPr>
          <w:rFonts w:ascii="Georgia" w:eastAsia="Times New Roman" w:hAnsi="Georgia" w:cs="Arial"/>
          <w:b/>
          <w:bCs/>
          <w:i/>
          <w:iCs/>
          <w:color w:val="FF0000"/>
          <w:sz w:val="33"/>
          <w:szCs w:val="33"/>
          <w:bdr w:val="none" w:sz="0" w:space="0" w:color="auto" w:frame="1"/>
          <w:lang w:val="uk-UA" w:eastAsia="uk-UA"/>
        </w:rPr>
        <w:t xml:space="preserve"> категорії населення.</w:t>
      </w:r>
    </w:p>
    <w:p w14:paraId="4BC2F82A" w14:textId="77777777" w:rsidR="0002708A" w:rsidRPr="0002708A" w:rsidRDefault="0002708A" w:rsidP="0002708A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bdr w:val="none" w:sz="0" w:space="0" w:color="auto" w:frame="1"/>
          <w:lang w:val="uk-UA" w:eastAsia="uk-UA"/>
        </w:rPr>
        <w:t>Нор</w:t>
      </w:r>
      <w:r w:rsidRPr="0002708A">
        <w:rPr>
          <w:rFonts w:ascii="Georgia" w:eastAsia="Times New Roman" w:hAnsi="Georgia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uk-UA" w:eastAsia="uk-UA"/>
        </w:rPr>
        <w:t>мативно-правова база в умовах воєнного стану в Україні</w:t>
      </w:r>
    </w:p>
    <w:p w14:paraId="11B74C63" w14:textId="77777777" w:rsidR="0002708A" w:rsidRPr="0002708A" w:rsidRDefault="0002708A" w:rsidP="0002708A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t>1.  Закон України «Про організацію трудових відносин в умовах воєнного стану».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>2. Лист МОН № 1/3370-22 від 06.03.2022 «Про оплату праці працівників закладів освіти під час призупинення навчання».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>3. Лист МОН № 1/3454-22 від 15.03.2022 «Про перенесення атестації педагогічних працівників у 2022 році».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>4. Лист МОН №1/3475-22 від 17.03.2022 «Про зарахування до закладів дошкільної освіти дітей із числа внутрішньо переміщених осіб»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 xml:space="preserve">5. Лист МОН №1/3593-22 від 22.03.2022 «Про здійснення публічних </w:t>
      </w:r>
      <w:proofErr w:type="spellStart"/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t>закупівель</w:t>
      </w:r>
      <w:proofErr w:type="spellEnd"/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t xml:space="preserve"> та обслуговування в органах Казначейства в умовах воєнного стану».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 xml:space="preserve">6. Лист МОН №1/3556-22 від 19.03.2022 «Закладам освіти, установам, які вимушені змінити місце розташування у зв’язку з проведенням в місцях їх розташування бойових дій або тимчасовою окупацією території України, необхідно перейти на обслуговування до органів казначейства за новою </w:t>
      </w:r>
      <w:proofErr w:type="spellStart"/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t>адресою</w:t>
      </w:r>
      <w:proofErr w:type="spellEnd"/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t xml:space="preserve"> розташування».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>7. Лист МОН № 1/3737-22 від 29.03. 2022 «Про забезпечення психологічного супроводу учасників освітнього процесу в умовах воєнного стану в Україні».</w:t>
      </w:r>
      <w:r w:rsidRPr="0002708A">
        <w:rPr>
          <w:rFonts w:ascii="Arial" w:eastAsia="Times New Roman" w:hAnsi="Arial" w:cs="Arial"/>
          <w:b/>
          <w:bCs/>
          <w:color w:val="000080"/>
          <w:sz w:val="21"/>
          <w:szCs w:val="21"/>
          <w:bdr w:val="none" w:sz="0" w:space="0" w:color="auto" w:frame="1"/>
          <w:lang w:val="uk-UA" w:eastAsia="uk-UA"/>
        </w:rPr>
        <w:br/>
        <w:t>8. Лист МОН №1/9-766 від 12.12.2019 «Щодо комунікації з дітьми дошкільного віку з родин учасників ООС/АТО, внутрішньо переміщених осіб та організації взаємодії з їхніми батьками».</w:t>
      </w:r>
    </w:p>
    <w:p w14:paraId="3FFA1F5F" w14:textId="0B757F27" w:rsidR="0002708A" w:rsidRPr="0002708A" w:rsidRDefault="0002708A" w:rsidP="0002708A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b/>
          <w:bCs/>
          <w:noProof/>
          <w:color w:val="006FB4"/>
          <w:sz w:val="21"/>
          <w:szCs w:val="21"/>
          <w:bdr w:val="none" w:sz="0" w:space="0" w:color="auto" w:frame="1"/>
          <w:lang w:val="uk-UA" w:eastAsia="uk-UA"/>
        </w:rPr>
        <w:drawing>
          <wp:inline distT="0" distB="0" distL="0" distR="0" wp14:anchorId="6D86E474" wp14:editId="4C5246DE">
            <wp:extent cx="5486400" cy="3636010"/>
            <wp:effectExtent l="0" t="0" r="0" b="2540"/>
            <wp:docPr id="5" name="Рисунок 5" descr="Фото без опис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25C32" w14:textId="5226A6D7" w:rsidR="0002708A" w:rsidRPr="0002708A" w:rsidRDefault="0002708A" w:rsidP="0002708A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noProof/>
          <w:color w:val="006FB4"/>
          <w:sz w:val="18"/>
          <w:szCs w:val="18"/>
          <w:bdr w:val="none" w:sz="0" w:space="0" w:color="auto" w:frame="1"/>
          <w:lang w:val="uk-UA" w:eastAsia="uk-UA"/>
        </w:rPr>
        <w:lastRenderedPageBreak/>
        <w:drawing>
          <wp:inline distT="0" distB="0" distL="0" distR="0" wp14:anchorId="6AF725EE" wp14:editId="21EB1238">
            <wp:extent cx="3872865" cy="3894455"/>
            <wp:effectExtent l="0" t="0" r="0" b="0"/>
            <wp:docPr id="4" name="Рисунок 4" descr="Фото без опис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без опис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DE73" w14:textId="7B99E14A" w:rsidR="0002708A" w:rsidRPr="0002708A" w:rsidRDefault="0002708A" w:rsidP="0002708A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noProof/>
          <w:color w:val="006FB4"/>
          <w:sz w:val="18"/>
          <w:szCs w:val="18"/>
          <w:bdr w:val="none" w:sz="0" w:space="0" w:color="auto" w:frame="1"/>
          <w:lang w:val="uk-UA" w:eastAsia="uk-UA"/>
        </w:rPr>
        <w:drawing>
          <wp:inline distT="0" distB="0" distL="0" distR="0" wp14:anchorId="26771BF7" wp14:editId="6CD3275C">
            <wp:extent cx="3894455" cy="5271135"/>
            <wp:effectExtent l="0" t="0" r="0" b="5715"/>
            <wp:docPr id="3" name="Рисунок 3" descr="Фото без опис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без опис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DE63" w14:textId="77777777" w:rsidR="0002708A" w:rsidRPr="0002708A" w:rsidRDefault="0002708A" w:rsidP="0002708A">
      <w:pPr>
        <w:shd w:val="clear" w:color="auto" w:fill="F5FBFD"/>
        <w:spacing w:before="225" w:after="225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  <w:lastRenderedPageBreak/>
        <w:t> </w:t>
      </w:r>
    </w:p>
    <w:p w14:paraId="66593223" w14:textId="1DADC7CE" w:rsidR="0002708A" w:rsidRPr="0002708A" w:rsidRDefault="0002708A" w:rsidP="0002708A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noProof/>
          <w:color w:val="006FB4"/>
          <w:sz w:val="18"/>
          <w:szCs w:val="18"/>
          <w:bdr w:val="none" w:sz="0" w:space="0" w:color="auto" w:frame="1"/>
          <w:lang w:val="uk-UA" w:eastAsia="uk-UA"/>
        </w:rPr>
        <w:drawing>
          <wp:inline distT="0" distB="0" distL="0" distR="0" wp14:anchorId="427899FD" wp14:editId="67A7712D">
            <wp:extent cx="2549525" cy="2700020"/>
            <wp:effectExtent l="0" t="0" r="3175" b="5080"/>
            <wp:docPr id="2" name="Рисунок 2" descr="Фото без опис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без опис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4F12" w14:textId="249941E9" w:rsidR="0002708A" w:rsidRPr="0002708A" w:rsidRDefault="0002708A" w:rsidP="0002708A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noProof/>
          <w:color w:val="006FB4"/>
          <w:sz w:val="18"/>
          <w:szCs w:val="18"/>
          <w:bdr w:val="none" w:sz="0" w:space="0" w:color="auto" w:frame="1"/>
          <w:lang w:val="uk-UA" w:eastAsia="uk-UA"/>
        </w:rPr>
        <w:drawing>
          <wp:inline distT="0" distB="0" distL="0" distR="0" wp14:anchorId="27B84EC9" wp14:editId="21B47FD8">
            <wp:extent cx="2442210" cy="2581910"/>
            <wp:effectExtent l="0" t="0" r="0" b="8890"/>
            <wp:docPr id="1" name="Рисунок 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1DAA" w14:textId="77777777" w:rsidR="0002708A" w:rsidRPr="0002708A" w:rsidRDefault="0002708A" w:rsidP="0002708A">
      <w:pPr>
        <w:shd w:val="clear" w:color="auto" w:fill="F5FBFD"/>
        <w:spacing w:before="225" w:after="225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02708A"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  <w:t> </w:t>
      </w:r>
    </w:p>
    <w:p w14:paraId="0356CAC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8A"/>
    <w:rsid w:val="0002708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47F1"/>
  <w15:chartTrackingRefBased/>
  <w15:docId w15:val="{AADABAD0-80FF-4475-83B4-FAF26B2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270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08A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3">
    <w:name w:val="Emphasis"/>
    <w:basedOn w:val="a0"/>
    <w:uiPriority w:val="20"/>
    <w:qFormat/>
    <w:rsid w:val="0002708A"/>
    <w:rPr>
      <w:i/>
      <w:iCs/>
    </w:rPr>
  </w:style>
  <w:style w:type="paragraph" w:styleId="a4">
    <w:name w:val="Normal (Web)"/>
    <w:basedOn w:val="a"/>
    <w:uiPriority w:val="99"/>
    <w:semiHidden/>
    <w:unhideWhenUsed/>
    <w:rsid w:val="0002708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tsadok.org.ua/upload/users_files/36113388/23bde7970fc36a2ceb41f88394fc0ad8.pdf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4befa271-6c49-4214-91fe-cdc8b20caaf0.filesusr.com/ugd/463f80_e26ea26244724e3f96b31ba4cbd9cc6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tsadok.org.ua/upload/users_files/36113388/d2e213114afbf11cc5b05912d3743cdd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4befa271-6c49-4214-91fe-cdc8b20caaf0.filesusr.com/ugd/463f80_b4378c98046d476a82f4f4bc43a5fccb.pdf" TargetMode="External"/><Relationship Id="rId4" Type="http://schemas.openxmlformats.org/officeDocument/2006/relationships/hyperlink" Target="https://oplatforma.com.ua/files/news/2024/MON_algorytm_povitryana_tryvoga_ZDO_2024_Pedrada.pdf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2025-04-01T07:30:00Z</dcterms:created>
  <dcterms:modified xsi:type="dcterms:W3CDTF">2025-04-01T07:32:00Z</dcterms:modified>
</cp:coreProperties>
</file>